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B05" w:rsidRDefault="001906D7" w:rsidP="00A96468">
      <w:pPr>
        <w:pStyle w:val="NormalWeb"/>
      </w:pPr>
      <w:r>
        <w:rPr>
          <w:rStyle w:val="Strong"/>
          <w:rFonts w:ascii="Comic Sans MS" w:hAnsi="Comic Sans MS"/>
          <w:color w:val="000000"/>
          <w:sz w:val="36"/>
          <w:szCs w:val="36"/>
        </w:rPr>
        <w:t>Objectives of the Sabbath School</w:t>
      </w:r>
    </w:p>
    <w:p w:rsidR="00B44B05" w:rsidRDefault="001906D7" w:rsidP="00A96468">
      <w:pPr>
        <w:pStyle w:val="NormalWeb"/>
      </w:pPr>
      <w:r>
        <w:rPr>
          <w:rFonts w:ascii="Comic Sans MS" w:hAnsi="Comic Sans MS"/>
          <w:color w:val="000000"/>
          <w:sz w:val="27"/>
          <w:szCs w:val="27"/>
        </w:rPr>
        <w:t>The Sabbath School has four specific objectives: </w:t>
      </w:r>
    </w:p>
    <w:p w:rsidR="00B44B05" w:rsidRDefault="001906D7" w:rsidP="00A96468">
      <w:pPr>
        <w:pStyle w:val="NormalWeb"/>
      </w:pPr>
      <w:r>
        <w:rPr>
          <w:rFonts w:ascii="Comic Sans MS" w:hAnsi="Comic Sans MS"/>
          <w:color w:val="000000"/>
          <w:sz w:val="27"/>
          <w:szCs w:val="27"/>
        </w:rPr>
        <w:t>1. Study of the Word</w:t>
      </w:r>
    </w:p>
    <w:p w:rsidR="00B44B05" w:rsidRDefault="001906D7" w:rsidP="00A96468">
      <w:pPr>
        <w:pStyle w:val="NormalWeb"/>
      </w:pPr>
      <w:r>
        <w:rPr>
          <w:rFonts w:ascii="Comic Sans MS" w:hAnsi="Comic Sans MS"/>
          <w:color w:val="000000"/>
          <w:sz w:val="27"/>
          <w:szCs w:val="27"/>
        </w:rPr>
        <w:t>2. Fellowship</w:t>
      </w:r>
    </w:p>
    <w:p w:rsidR="00B44B05" w:rsidRDefault="001906D7" w:rsidP="00A96468">
      <w:pPr>
        <w:pStyle w:val="NormalWeb"/>
      </w:pPr>
      <w:r>
        <w:rPr>
          <w:rFonts w:ascii="Comic Sans MS" w:hAnsi="Comic Sans MS"/>
          <w:color w:val="000000"/>
          <w:sz w:val="27"/>
          <w:szCs w:val="27"/>
        </w:rPr>
        <w:t>3. Commnity Outreach</w:t>
      </w:r>
    </w:p>
    <w:p w:rsidR="00B44B05" w:rsidRDefault="001906D7" w:rsidP="00A96468">
      <w:pPr>
        <w:pStyle w:val="NormalWeb"/>
      </w:pPr>
      <w:r>
        <w:rPr>
          <w:rFonts w:ascii="Comic Sans MS" w:hAnsi="Comic Sans MS"/>
          <w:color w:val="000000"/>
          <w:sz w:val="27"/>
          <w:szCs w:val="27"/>
        </w:rPr>
        <w:t>4. World Mission Emphasis</w:t>
      </w:r>
    </w:p>
    <w:p w:rsidR="00B44B05" w:rsidRDefault="001906D7" w:rsidP="00A96468">
      <w:pPr>
        <w:pStyle w:val="NormalWeb"/>
      </w:pPr>
      <w:r>
        <w:rPr>
          <w:rFonts w:ascii="Comic Sans MS" w:hAnsi="Comic Sans MS"/>
          <w:color w:val="000000"/>
          <w:sz w:val="27"/>
          <w:szCs w:val="27"/>
        </w:rPr>
        <w:t>These four objectives are the basis for every activity of the Sabbath School in all divisions </w:t>
      </w:r>
    </w:p>
    <w:p w:rsidR="00B44B05" w:rsidRDefault="001906D7" w:rsidP="00A96468">
      <w:pPr>
        <w:pStyle w:val="NormalWeb"/>
      </w:pPr>
      <w:r>
        <w:rPr>
          <w:rStyle w:val="Strong"/>
          <w:rFonts w:ascii="Comic Sans MS" w:hAnsi="Comic Sans MS"/>
          <w:color w:val="000000"/>
          <w:sz w:val="27"/>
          <w:szCs w:val="27"/>
        </w:rPr>
        <w:t>1.Study of the Word.</w:t>
      </w:r>
    </w:p>
    <w:p w:rsidR="00B44B05" w:rsidRDefault="001906D7" w:rsidP="00A96468">
      <w:pPr>
        <w:pStyle w:val="NormalWeb"/>
      </w:pPr>
      <w:r>
        <w:rPr>
          <w:rFonts w:ascii="Comic Sans MS" w:hAnsi="Comic Sans MS"/>
          <w:color w:val="000000"/>
          <w:sz w:val="27"/>
          <w:szCs w:val="27"/>
        </w:rPr>
        <w:t>The Sabbath School will help the students understand the gospel and make a personal commitment to it. It will help them grow spiritually through study of the Bible and the Spirit of Prophecy. It will help students develop a prayer program and teach them how to interpret and apply the principles of the Scriptures to their lives.</w:t>
      </w:r>
    </w:p>
    <w:p w:rsidR="00B44B05" w:rsidRDefault="001906D7" w:rsidP="00A96468">
      <w:pPr>
        <w:pStyle w:val="NormalWeb"/>
      </w:pPr>
      <w:r>
        <w:rPr>
          <w:rStyle w:val="Strong"/>
          <w:rFonts w:ascii="Comic Sans MS" w:hAnsi="Comic Sans MS"/>
          <w:color w:val="000000"/>
          <w:sz w:val="27"/>
          <w:szCs w:val="27"/>
        </w:rPr>
        <w:t>2.Fellowship.</w:t>
      </w:r>
    </w:p>
    <w:p w:rsidR="00B44B05" w:rsidRDefault="001906D7" w:rsidP="00A96468">
      <w:pPr>
        <w:pStyle w:val="NormalWeb"/>
      </w:pPr>
      <w:r>
        <w:rPr>
          <w:rFonts w:ascii="Comic Sans MS" w:hAnsi="Comic Sans MS"/>
          <w:color w:val="000000"/>
          <w:sz w:val="27"/>
          <w:szCs w:val="27"/>
        </w:rPr>
        <w:t>The Sabbath School will foster fellowship among members in the weekly Sabbath School program, develop projects for recruiting new members and integrating them into church life, and find ways of restoring inactive members.</w:t>
      </w:r>
    </w:p>
    <w:p w:rsidR="00B44B05" w:rsidRDefault="001906D7" w:rsidP="00A96468">
      <w:pPr>
        <w:pStyle w:val="NormalWeb"/>
      </w:pPr>
      <w:r>
        <w:rPr>
          <w:rStyle w:val="Strong"/>
          <w:rFonts w:ascii="Comic Sans MS" w:hAnsi="Comic Sans MS"/>
          <w:color w:val="000000"/>
          <w:sz w:val="27"/>
          <w:szCs w:val="27"/>
        </w:rPr>
        <w:t>3.Community Outreach.</w:t>
      </w:r>
    </w:p>
    <w:p w:rsidR="00B44B05" w:rsidRDefault="001906D7" w:rsidP="00A96468">
      <w:pPr>
        <w:pStyle w:val="NormalWeb"/>
      </w:pPr>
      <w:r>
        <w:rPr>
          <w:rFonts w:ascii="Comic Sans MS" w:hAnsi="Comic Sans MS"/>
          <w:color w:val="000000"/>
          <w:sz w:val="27"/>
          <w:szCs w:val="27"/>
        </w:rPr>
        <w:t>The Sabbath School will help its students catch a vision of the church’s mission in the community, train them for service, and inspire them to witness. It will develop programs to involve them in soul-winning activities.</w:t>
      </w:r>
    </w:p>
    <w:p w:rsidR="00B44B05" w:rsidRDefault="001906D7" w:rsidP="00A96468">
      <w:pPr>
        <w:pStyle w:val="NormalWeb"/>
      </w:pPr>
      <w:r>
        <w:rPr>
          <w:rStyle w:val="Strong"/>
          <w:rFonts w:ascii="Comic Sans MS" w:hAnsi="Comic Sans MS"/>
          <w:color w:val="000000"/>
          <w:sz w:val="27"/>
          <w:szCs w:val="27"/>
        </w:rPr>
        <w:t>4.World Mission Emphasis.</w:t>
      </w:r>
    </w:p>
    <w:p w:rsidR="00B44B05" w:rsidRDefault="001906D7" w:rsidP="00A96468">
      <w:pPr>
        <w:pStyle w:val="NormalWeb"/>
      </w:pPr>
      <w:r>
        <w:rPr>
          <w:rFonts w:ascii="Comic Sans MS" w:hAnsi="Comic Sans MS"/>
          <w:color w:val="000000"/>
          <w:sz w:val="27"/>
          <w:szCs w:val="27"/>
        </w:rPr>
        <w:t>The Sabbath School will present a clear vision of the global mission of the church. It will promote a personal, systematic, and self-denying commitment to the support of world missions, and foster in all a desire to help fulfil the gospel commission.</w:t>
      </w:r>
    </w:p>
    <w:p w:rsidR="00B44B05" w:rsidRDefault="001906D7" w:rsidP="00A96468">
      <w:pPr>
        <w:pStyle w:val="NormalWeb"/>
      </w:pPr>
      <w:r>
        <w:rPr>
          <w:rFonts w:ascii="Comic Sans MS" w:hAnsi="Comic Sans MS"/>
          <w:color w:val="000000"/>
          <w:sz w:val="27"/>
          <w:szCs w:val="27"/>
        </w:rPr>
        <w:t xml:space="preserve">Based on these four objectives, from its beginning in 1853, Sabbath School membership has exploded from a handful of believers in upstate New York to an estimated 14 million today. Former General Conference </w:t>
      </w:r>
      <w:r>
        <w:rPr>
          <w:rFonts w:ascii="Comic Sans MS" w:hAnsi="Comic Sans MS"/>
          <w:color w:val="000000"/>
          <w:sz w:val="27"/>
          <w:szCs w:val="27"/>
        </w:rPr>
        <w:lastRenderedPageBreak/>
        <w:t>President Jan Paulsen has said that Sabbath School is like breakfast, for more than 150 years it has provided the spiritual nourishment that is needed to meet the challenges that arise during the rest of the week.</w:t>
      </w:r>
    </w:p>
    <w:p w:rsidR="00B44B05" w:rsidRDefault="001906D7" w:rsidP="00A96468">
      <w:pPr>
        <w:pStyle w:val="NormalWeb"/>
      </w:pPr>
      <w:r>
        <w:rPr>
          <w:rFonts w:ascii="Comic Sans MS" w:hAnsi="Comic Sans MS"/>
          <w:color w:val="000000"/>
          <w:sz w:val="27"/>
          <w:szCs w:val="27"/>
        </w:rPr>
        <w:t>If you would like to join us for our weekly sabbath school lesson at Basildon church please follow this link </w:t>
      </w:r>
      <w:hyperlink r:id="rId6" w:history="1">
        <w:r>
          <w:rPr>
            <w:rStyle w:val="Hyperlink"/>
            <w:rFonts w:ascii="Comic Sans MS" w:hAnsi="Comic Sans MS"/>
            <w:color w:val="000000"/>
            <w:sz w:val="27"/>
            <w:szCs w:val="27"/>
          </w:rPr>
          <w:t>http://ssnet.org/study-guides/</w:t>
        </w:r>
      </w:hyperlink>
      <w:r>
        <w:rPr>
          <w:rFonts w:ascii="Comic Sans MS" w:hAnsi="Comic Sans MS"/>
          <w:color w:val="000000"/>
          <w:sz w:val="27"/>
          <w:szCs w:val="27"/>
        </w:rPr>
        <w:t>for the current lesson.</w:t>
      </w:r>
    </w:p>
    <w:p w:rsidR="00B44B05" w:rsidRDefault="001906D7">
      <w:pPr>
        <w:pStyle w:val="NormalWeb"/>
        <w:rPr>
          <w:rFonts w:ascii="Verdana" w:hAnsi="Verdana"/>
          <w:color w:val="000000"/>
          <w:sz w:val="15"/>
          <w:szCs w:val="15"/>
        </w:rPr>
      </w:pPr>
      <w:r>
        <w:rPr>
          <w:rFonts w:ascii="Verdana" w:hAnsi="Verdana"/>
          <w:color w:val="000000"/>
          <w:sz w:val="15"/>
          <w:szCs w:val="15"/>
        </w:rPr>
        <w:t> </w:t>
      </w:r>
    </w:p>
    <w:p w:rsidR="00B44B05" w:rsidRDefault="001906D7">
      <w:pPr>
        <w:pStyle w:val="NormalWeb"/>
      </w:pPr>
      <w:r>
        <w:rPr>
          <w:rFonts w:ascii="Comic Sans MS" w:hAnsi="Comic Sans MS"/>
          <w:color w:val="000000"/>
          <w:sz w:val="27"/>
          <w:szCs w:val="27"/>
        </w:rPr>
        <w:t> </w:t>
      </w:r>
    </w:p>
    <w:p w:rsidR="00B44B05" w:rsidRDefault="001906D7">
      <w:pPr>
        <w:pStyle w:val="NormalWeb"/>
        <w:rPr>
          <w:rFonts w:ascii="Verdana" w:hAnsi="Verdana"/>
          <w:color w:val="000000"/>
          <w:sz w:val="15"/>
          <w:szCs w:val="15"/>
        </w:rPr>
      </w:pPr>
      <w:r>
        <w:rPr>
          <w:rFonts w:ascii="Verdana" w:hAnsi="Verdana"/>
          <w:color w:val="000000"/>
          <w:sz w:val="15"/>
          <w:szCs w:val="15"/>
        </w:rPr>
        <w:t> </w:t>
      </w:r>
    </w:p>
    <w:p w:rsidR="00B44B05" w:rsidRDefault="00B44B05">
      <w:bookmarkStart w:id="0" w:name="_GoBack"/>
      <w:bookmarkEnd w:id="0"/>
    </w:p>
    <w:sectPr w:rsidR="00B44B0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6D7" w:rsidRDefault="001906D7">
      <w:pPr>
        <w:spacing w:after="0" w:line="240" w:lineRule="auto"/>
      </w:pPr>
      <w:r>
        <w:separator/>
      </w:r>
    </w:p>
  </w:endnote>
  <w:endnote w:type="continuationSeparator" w:id="0">
    <w:p w:rsidR="001906D7" w:rsidRDefault="00190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6D7" w:rsidRDefault="001906D7">
      <w:pPr>
        <w:spacing w:after="0" w:line="240" w:lineRule="auto"/>
      </w:pPr>
      <w:r>
        <w:rPr>
          <w:color w:val="000000"/>
        </w:rPr>
        <w:separator/>
      </w:r>
    </w:p>
  </w:footnote>
  <w:footnote w:type="continuationSeparator" w:id="0">
    <w:p w:rsidR="001906D7" w:rsidRDefault="00190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B05"/>
    <w:rsid w:val="00122154"/>
    <w:rsid w:val="001906D7"/>
    <w:rsid w:val="00A96468"/>
    <w:rsid w:val="00B4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04B14C-B480-4A4B-8D75-C0E18FD7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rPr>
      <w:b/>
      <w:b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et.org/study-guides/"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Links>
    <vt:vector size="6" baseType="variant">
      <vt:variant>
        <vt:i4>7405619</vt:i4>
      </vt:variant>
      <vt:variant>
        <vt:i4>0</vt:i4>
      </vt:variant>
      <vt:variant>
        <vt:i4>0</vt:i4>
      </vt:variant>
      <vt:variant>
        <vt:i4>5</vt:i4>
      </vt:variant>
      <vt:variant>
        <vt:lpwstr>http://ssnet.org/study-guides/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jere</dc:creator>
  <cp:keywords/>
  <cp:lastModifiedBy>M Skerritt</cp:lastModifiedBy>
  <cp:revision>2</cp:revision>
  <dcterms:created xsi:type="dcterms:W3CDTF">2017-09-20T22:59:00Z</dcterms:created>
  <dcterms:modified xsi:type="dcterms:W3CDTF">2017-09-20T22:59:00Z</dcterms:modified>
</cp:coreProperties>
</file>